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02CCB4" w14:textId="40E69112" w:rsidR="002E188B" w:rsidRDefault="002E188B" w:rsidP="002E188B">
      <w:pPr>
        <w:jc w:val="center"/>
        <w:rPr>
          <w:b/>
          <w:bCs/>
          <w:u w:val="single"/>
        </w:rPr>
      </w:pPr>
      <w:r>
        <w:rPr>
          <w:b/>
          <w:bCs/>
          <w:u w:val="single"/>
        </w:rPr>
        <w:t>Osadní výbor Kaňk</w:t>
      </w:r>
    </w:p>
    <w:p w14:paraId="7720D7D6" w14:textId="6862811D" w:rsidR="0000776E" w:rsidRDefault="002E188B" w:rsidP="002E188B">
      <w:pPr>
        <w:jc w:val="center"/>
        <w:rPr>
          <w:b/>
          <w:bCs/>
        </w:rPr>
      </w:pPr>
      <w:r>
        <w:rPr>
          <w:b/>
          <w:bCs/>
        </w:rPr>
        <w:t>Informace pro obyvatele</w:t>
      </w:r>
    </w:p>
    <w:p w14:paraId="2B51F03F" w14:textId="53E10AC4" w:rsidR="0000776E" w:rsidRDefault="0000776E" w:rsidP="00165F0B">
      <w:pPr>
        <w:ind w:firstLine="708"/>
      </w:pPr>
      <w:r>
        <w:t>Informace obsahují body již dříve projednávané na jednáních OsV, řešené s vedením města a příslušnými pracovníky MěÚ, ale dosud nedořešené.</w:t>
      </w:r>
      <w:r w:rsidR="00165F0B">
        <w:t xml:space="preserve"> </w:t>
      </w:r>
      <w:r>
        <w:t xml:space="preserve">Aktuální body řešené v současné době s vedením města jsou uvedeny v zápise z jednání OsV dne </w:t>
      </w:r>
      <w:r w:rsidR="007E7CC2">
        <w:t>24</w:t>
      </w:r>
      <w:r>
        <w:t>.</w:t>
      </w:r>
      <w:r w:rsidR="007E7CC2">
        <w:t>2</w:t>
      </w:r>
      <w:r>
        <w:t>.202</w:t>
      </w:r>
      <w:r w:rsidR="007E7CC2">
        <w:t>6</w:t>
      </w:r>
      <w:r>
        <w:t>.</w:t>
      </w:r>
    </w:p>
    <w:p w14:paraId="699D07E7" w14:textId="77777777" w:rsidR="00230214" w:rsidRDefault="00230214" w:rsidP="002E188B"/>
    <w:p w14:paraId="29E16C85" w14:textId="1B20891E" w:rsidR="008D58C6" w:rsidRDefault="008D58C6" w:rsidP="008D58C6">
      <w:r>
        <w:t xml:space="preserve">1) </w:t>
      </w:r>
      <w:r>
        <w:rPr>
          <w:u w:val="single"/>
        </w:rPr>
        <w:t>Lípa v ulici Ke Kalvárii</w:t>
      </w:r>
      <w:r>
        <w:t xml:space="preserve"> </w:t>
      </w:r>
    </w:p>
    <w:p w14:paraId="474A7AB5" w14:textId="2BCC03B8" w:rsidR="00230214" w:rsidRDefault="00230214" w:rsidP="00230214">
      <w:r>
        <w:t xml:space="preserve"> </w:t>
      </w:r>
      <w:r w:rsidR="00DC48B4">
        <w:tab/>
      </w:r>
      <w:r>
        <w:t>Stížnost obyvatel ulice Ke Kalvárii na stav lípy byla zaslána p. Jiroutovi dne 12.1.2026. Obyvatelé mají obavu z padajících větví. Tento podnět byl již řešen v minulosti, konkrétně v I. čtvrtletí r. 2023 p. Šestákem (tehdy TO MěÚ). OsV požádal o prověření stavu lípy a sdělení výsledku k rukám OsV.</w:t>
      </w:r>
    </w:p>
    <w:p w14:paraId="0F525A0F" w14:textId="77777777" w:rsidR="00230214" w:rsidRPr="00BF7182" w:rsidRDefault="00230214" w:rsidP="00DC48B4">
      <w:pPr>
        <w:ind w:firstLine="708"/>
        <w:rPr>
          <w:b/>
          <w:bCs/>
        </w:rPr>
      </w:pPr>
      <w:r>
        <w:rPr>
          <w:b/>
          <w:bCs/>
        </w:rPr>
        <w:t>Odpověď p. Jirouta z 21.1.2026: Lípa bude prověřena v týdnu od 26.1. – 30.1.2026 arboristou. Výsledek sdělím.</w:t>
      </w:r>
    </w:p>
    <w:p w14:paraId="65559EEE" w14:textId="13676F98" w:rsidR="00230214" w:rsidRDefault="008D58C6" w:rsidP="00230214">
      <w:r>
        <w:t>Protože se p. Jirout neozval, byla mu dne 19.2.zaslána žádost o aktuální informaci.</w:t>
      </w:r>
      <w:r w:rsidR="00F43094">
        <w:t xml:space="preserve"> Dosud bez odpovědi.</w:t>
      </w:r>
    </w:p>
    <w:p w14:paraId="20BEF41E" w14:textId="77777777" w:rsidR="00230214" w:rsidRDefault="00230214" w:rsidP="00230214"/>
    <w:p w14:paraId="58A7ECB4" w14:textId="6DE45625" w:rsidR="00230214" w:rsidRPr="008D58C6" w:rsidRDefault="008D58C6" w:rsidP="00230214">
      <w:pPr>
        <w:rPr>
          <w:u w:val="single"/>
        </w:rPr>
      </w:pPr>
      <w:r w:rsidRPr="008D58C6">
        <w:rPr>
          <w:u w:val="single"/>
        </w:rPr>
        <w:t>2) Z</w:t>
      </w:r>
      <w:r w:rsidR="00230214" w:rsidRPr="008D58C6">
        <w:rPr>
          <w:u w:val="single"/>
        </w:rPr>
        <w:t>ajištění chodu obřadní síně v Kutné Hoře při výpadku elektrické energie</w:t>
      </w:r>
    </w:p>
    <w:p w14:paraId="3D308C02" w14:textId="77777777" w:rsidR="00230214" w:rsidRDefault="00230214" w:rsidP="00DC48B4">
      <w:pPr>
        <w:ind w:firstLine="708"/>
      </w:pPr>
      <w:r>
        <w:t xml:space="preserve">VM uložilo usnesením č. PV/25/41/15 ze dne 2.12.2025 OSM zjistit výši pořizovací ceny k záložnímu zdroji elektrické energie ve dvou variantách s elektrickým připojením 220 V a 380 V, která by sloužila jako náhradní zdroj při výpadku elektřiny v obřadní síni na hřbitově Všech svatých v Kutné Hoře. </w:t>
      </w:r>
    </w:p>
    <w:p w14:paraId="0A7801AC" w14:textId="77777777" w:rsidR="00230214" w:rsidRDefault="00230214" w:rsidP="00230214">
      <w:r>
        <w:t>Termín: 13.2.2026</w:t>
      </w:r>
      <w:r>
        <w:tab/>
      </w:r>
      <w:r>
        <w:tab/>
      </w:r>
      <w:r>
        <w:tab/>
      </w:r>
      <w:r>
        <w:tab/>
        <w:t>Zodpovídá: Ing. Blanka Maternová</w:t>
      </w:r>
    </w:p>
    <w:p w14:paraId="32447BCC" w14:textId="0230E779" w:rsidR="00DC48B4" w:rsidRDefault="00DC48B4" w:rsidP="00230214">
      <w:r>
        <w:t>Dotaz na aktuální informace byl zaslán Ing. Maternové 21.2.2024</w:t>
      </w:r>
      <w:r w:rsidR="00F43094">
        <w:t>.</w:t>
      </w:r>
    </w:p>
    <w:p w14:paraId="01C39B40" w14:textId="77777777" w:rsidR="00F43094" w:rsidRDefault="00F43094" w:rsidP="00F43094">
      <w:pPr>
        <w:ind w:firstLine="708"/>
      </w:pPr>
      <w:r>
        <w:t>Vyjádření zaslala paní Gregorová (OSM MěÚ) dne 25.2.2026: Po důkladném zvážení bylo na poradě vedení města rozhodnuto o pořízení přenosné centrály, kterou bude zálohován katafalk. K zajištění hudby při případném výpadku elektrického proudu bude pořízen reproduktor a notebook, což bude zajišťovat OSM.</w:t>
      </w:r>
    </w:p>
    <w:p w14:paraId="366EC206" w14:textId="56967A97" w:rsidR="00F43094" w:rsidRDefault="00F43094" w:rsidP="00230214">
      <w:r>
        <w:t xml:space="preserve">OsV děkuje paní Gregorové za vyjádření. </w:t>
      </w:r>
    </w:p>
    <w:p w14:paraId="38E4C7E6" w14:textId="77777777" w:rsidR="00230214" w:rsidRDefault="00230214" w:rsidP="00230214"/>
    <w:p w14:paraId="033B0E30" w14:textId="45878561" w:rsidR="008D58C6" w:rsidRPr="008D58C6" w:rsidRDefault="008D58C6" w:rsidP="00230214">
      <w:pPr>
        <w:rPr>
          <w:u w:val="single"/>
        </w:rPr>
      </w:pPr>
      <w:r>
        <w:t xml:space="preserve">3) </w:t>
      </w:r>
      <w:r>
        <w:rPr>
          <w:u w:val="single"/>
        </w:rPr>
        <w:t>Řešení odtoku dešťové vody na vyústění ulice Pod Haldou na ulici Ke Gruntě</w:t>
      </w:r>
    </w:p>
    <w:p w14:paraId="3BD5A709" w14:textId="0A0F2CEC" w:rsidR="00230214" w:rsidRDefault="00230214" w:rsidP="00DC48B4">
      <w:pPr>
        <w:ind w:firstLine="708"/>
      </w:pPr>
      <w:r>
        <w:t xml:space="preserve"> VM zadalo úkol OI – prověřit technické řešení odtoku dešťové vody na vyústění ulice Pod Haldou na ulici Ke Gruntě. </w:t>
      </w:r>
    </w:p>
    <w:p w14:paraId="0E75CE01" w14:textId="77777777" w:rsidR="00230214" w:rsidRDefault="00230214" w:rsidP="00DC48B4">
      <w:pPr>
        <w:ind w:firstLine="708"/>
      </w:pPr>
      <w:r>
        <w:t>Z toho vyplývá usnesení VM č. PV/25/41/14 ze dne 2.12.2025, kterým VM ukládá OI prověřit odtok dešťové vody u vyústění ulice Pod Haldou a Ke Gruntě bez poškození nových povrchů a proč bude řešen až v příštím roce (2026) a ne při již současně probíhající rekonstrukci ulice Ke Gruntě.</w:t>
      </w:r>
    </w:p>
    <w:p w14:paraId="586CA5A6" w14:textId="77777777" w:rsidR="00230214" w:rsidRDefault="00230214" w:rsidP="00230214">
      <w:r>
        <w:t>Termín: 12.12.2025</w:t>
      </w:r>
      <w:r>
        <w:tab/>
      </w:r>
      <w:r>
        <w:tab/>
      </w:r>
      <w:r>
        <w:tab/>
      </w:r>
      <w:r>
        <w:tab/>
        <w:t>Zodpovídá: Ing. Jozef Králik</w:t>
      </w:r>
    </w:p>
    <w:p w14:paraId="5B1BAE5D" w14:textId="06F3799F" w:rsidR="00230214" w:rsidRDefault="00230214" w:rsidP="00DC48B4">
      <w:pPr>
        <w:ind w:firstLine="708"/>
      </w:pPr>
      <w:r>
        <w:t xml:space="preserve">Protože v daném termínu nedošlo k žádnému vyjádření, zaslal OsV dne 10.1.2026 Ing. Králikovi žádost o aktuální informace. Dne 12.1.2026 sdělil písemně Ing. Králik, že je v současné době na rehabilitačním pobytu v RÚ Kladruby, o úkolu je informován a rámci možností řeší situaci s Ing. Martinem Neprašem, správcem stavby. Zatím nemá konečnou odpověď, prověří a podá zprávu. Dne 21.1.2026 dále Ing. Králik sdělil, že minulý týden (12. – 16.1.2026) hovořil s Ing. Neprašem, který slíbil, že zavolá předsedovi OsV Kaňk, aby si dotazy OsV objasnil. </w:t>
      </w:r>
    </w:p>
    <w:p w14:paraId="5E713283" w14:textId="48A07FF0" w:rsidR="00CC4CAC" w:rsidRDefault="00CC4CAC" w:rsidP="00DC48B4">
      <w:pPr>
        <w:ind w:firstLine="708"/>
      </w:pPr>
      <w:r>
        <w:t xml:space="preserve">Telefonicky se Ing. Nepraš ozval 12.2.2026 s tím, že o odtoku dešťové vody není informován. Předseda OsV Ing. Neprašovi téhož dne zaslal veškerou korespondenci týkající se této problematiky. Zároveň Ing. Nepraše upozornil, že o odtoku dešťové vody se OsV nezmiňoval, jedná se o iniciativu vedení města, dotaz OsV byl směřován pouze k odkrytí uzávěrů vody v ulici Pod Haldou. Protože však i tato problematiky OsV zajímá, požadoval další informace i vzhledem k přijatému </w:t>
      </w:r>
      <w:r w:rsidR="008D58C6">
        <w:t>usnesení VM. Nadále se však již Ing. Nepraš neozval.</w:t>
      </w:r>
    </w:p>
    <w:p w14:paraId="56670E70" w14:textId="6394DF50" w:rsidR="00F43094" w:rsidRDefault="00F43094" w:rsidP="00DC48B4">
      <w:pPr>
        <w:ind w:firstLine="708"/>
      </w:pPr>
      <w:r>
        <w:lastRenderedPageBreak/>
        <w:t xml:space="preserve">Vyjádření zaslal Ing. Králik dne 25.2.2026, který získal informace od správce stavby a projektanta. Řešení odtoku dešťové vody </w:t>
      </w:r>
      <w:r w:rsidR="008E3705">
        <w:t xml:space="preserve">z ulice Pod Haldou ani ze Staročeské </w:t>
      </w:r>
      <w:r>
        <w:t xml:space="preserve">nebylo </w:t>
      </w:r>
      <w:r w:rsidR="008E3705">
        <w:t>nebylo požadováno. V projektu rekonstrukce ulic Ke Gruntě a Staročeská bylo počítáno s tím, že dešťové vody přiteklé z těchto ulic, ale i z jiných povrchů, pojmou svody ulic Ke Gruntě a Vavřinecká. OI netuší, kdo dal na vedení města informaci, že odvodnění bude řešeno po dokončení rekonstrukce.</w:t>
      </w:r>
    </w:p>
    <w:p w14:paraId="2047F902" w14:textId="42DCFC02" w:rsidR="008E3705" w:rsidRDefault="008E3705" w:rsidP="00DC48B4">
      <w:pPr>
        <w:ind w:firstLine="708"/>
      </w:pPr>
      <w:r>
        <w:t>Vyjádření OsV: O prvopočátku této informace nic netuší ani OsV.</w:t>
      </w:r>
    </w:p>
    <w:p w14:paraId="0BC4FA3B" w14:textId="77777777" w:rsidR="008E3705" w:rsidRDefault="008E3705" w:rsidP="008E3705"/>
    <w:p w14:paraId="3908854C" w14:textId="6589CF14" w:rsidR="008D58C6" w:rsidRDefault="008D58C6" w:rsidP="00230214">
      <w:pPr>
        <w:rPr>
          <w:u w:val="single"/>
        </w:rPr>
      </w:pPr>
      <w:r>
        <w:t>4</w:t>
      </w:r>
      <w:r w:rsidR="00230214" w:rsidRPr="00DE43EE">
        <w:t>)</w:t>
      </w:r>
      <w:r>
        <w:t xml:space="preserve"> </w:t>
      </w:r>
      <w:r>
        <w:rPr>
          <w:u w:val="single"/>
        </w:rPr>
        <w:t>Ulice Staročeská</w:t>
      </w:r>
    </w:p>
    <w:p w14:paraId="507B58CD" w14:textId="7E61A1DF" w:rsidR="000A65D0" w:rsidRDefault="000A65D0" w:rsidP="000A65D0">
      <w:r>
        <w:t xml:space="preserve">               Od č.p. 254 na křižovatku s ulicí Ke Gruntě nebyla koncem roku 2024 předmětem opravy. Důvodem byly údajně nutné práce na vodovodním řadu ze strany VHS. </w:t>
      </w:r>
    </w:p>
    <w:p w14:paraId="21514029" w14:textId="616C8213" w:rsidR="000A65D0" w:rsidRDefault="000A65D0" w:rsidP="000A65D0">
      <w:r>
        <w:tab/>
        <w:t xml:space="preserve">OsV již několikrát požadoval informaci, zda a kdy dojde k opravě této části ulice. K tomu bylo vedením města vydáno dne 8.7.2025 usnesení č. PV/25/23/23 OSM zkoordinovat pokládku nového povrchu a výměny vodovodního potrubí s termínem plnění 31.7.2025. </w:t>
      </w:r>
      <w:r w:rsidR="00FC503E">
        <w:t xml:space="preserve">OsV požadoval informace 31.8.2025, dále požadoval informace v zápise z jednání OsV dne 30.9.2025. Odpověď vždy zněla, že jednání s VHS probíhají, termín plnění usnesení byl prodloužen do 19.9.2025, naposledy vedení města informovalo OsV dne 21.10.2025, že OSM s VHS jedná. Další informace OsV neobdržel. Takže stále nemáme žádné informace, zda a kdy dojde k opravě zbývající části ulice Staročeská. </w:t>
      </w:r>
      <w:r w:rsidR="00FC503E">
        <w:rPr>
          <w:u w:val="single"/>
        </w:rPr>
        <w:t xml:space="preserve"> </w:t>
      </w:r>
      <w:r w:rsidR="00FC503E">
        <w:t xml:space="preserve"> </w:t>
      </w:r>
      <w:r>
        <w:t xml:space="preserve"> </w:t>
      </w:r>
    </w:p>
    <w:p w14:paraId="14BCF40B" w14:textId="29B53F07" w:rsidR="00230214" w:rsidRDefault="000A65D0" w:rsidP="00DC48B4">
      <w:pPr>
        <w:ind w:firstLine="708"/>
      </w:pPr>
      <w:r>
        <w:rPr>
          <w:b/>
          <w:bCs/>
        </w:rPr>
        <w:t xml:space="preserve">Mezitím byla dosud neopravená část ulice Staročeská dále poničena firmou provádějící rekonstrukci ulic Ke Gruntě a Vavřinecká. Tuto část ulice využívá firma jako obslužnou komunikaci, došlo k rozlámání ke zbytkům zpevněného povrchu a zničení zvýšených okrajů komunikace. </w:t>
      </w:r>
      <w:r w:rsidR="00C613D4">
        <w:rPr>
          <w:b/>
          <w:bCs/>
        </w:rPr>
        <w:t>Obyvatelé si stěžovali u OsV, který stížnost naformuloval a cca v polovině ledna odeslal Ing. Martinu Neprašovi, firma NORDSON INVEST s.r.o., který je MěÚ pověřen jako správce stavby.</w:t>
      </w:r>
    </w:p>
    <w:p w14:paraId="2FEB17C6" w14:textId="5C1FB89F" w:rsidR="00230214" w:rsidRDefault="005A61CE" w:rsidP="00DC48B4">
      <w:pPr>
        <w:ind w:firstLine="708"/>
      </w:pPr>
      <w:r>
        <w:t>K této stížnosti se vyjádřil zhotovitel stavby „Rekonstrukce povrchů komunikace Ke Gruntě a Vavřinecká“ Ing. Jan Husa, SILNICE ČÁSLAV</w:t>
      </w:r>
      <w:r w:rsidR="00DC48B4">
        <w:t xml:space="preserve"> následovně:</w:t>
      </w:r>
    </w:p>
    <w:p w14:paraId="5BA99A98" w14:textId="7D5293B6" w:rsidR="00C613D4" w:rsidRDefault="00C613D4" w:rsidP="00DC48B4">
      <w:pPr>
        <w:ind w:firstLine="708"/>
      </w:pPr>
      <w:r>
        <w:t xml:space="preserve">Dobrý den, co se týče této části: „Povrch této komunikace byl v minulosti částečně zpevněn, vozidly stavební firmy došlo k rozlámání částečně zpevněného povrchu“. Stav předmětné vozovky byl značně poškozen již před zahájením prací akce Rekonstrukce povrchů komunikací Ke Gruntě a Vavřinecká. Veškeré silnice jsou dimenzovány na pojezd (zatížení) dopravou včetně nákladních automobilů, a tedy přiložené fotografie neznačí poruchu chybou dopravy zhotovitele, ale neúnosného vozovkového souvrství pozemní komunikace. </w:t>
      </w:r>
    </w:p>
    <w:p w14:paraId="149C90F6" w14:textId="77777777" w:rsidR="00C613D4" w:rsidRDefault="00C613D4" w:rsidP="00DC48B4">
      <w:pPr>
        <w:ind w:firstLine="708"/>
      </w:pPr>
      <w:r>
        <w:t>A k této části “ a jsou poničené i vyvýšené okraje komunikace a další plochy.“ Terénní úpravy za vhodných klimatických podmínek provedeme.</w:t>
      </w:r>
    </w:p>
    <w:p w14:paraId="38B5AEFB" w14:textId="3DB2A783" w:rsidR="00C613D4" w:rsidRDefault="00C613D4" w:rsidP="00DC48B4">
      <w:pPr>
        <w:ind w:firstLine="708"/>
      </w:pPr>
      <w:r>
        <w:t>Výše uvedené vyjádření zaslal zhotovitel stavby Ing. Martinu Neprašovi, který vyjádření přeposlal OsV s následujícím vyjádřením z 29.1.2026: „Z pozice správce stavby se zaslaným zdůvodněním souhlasím.“</w:t>
      </w:r>
    </w:p>
    <w:p w14:paraId="3449A356" w14:textId="60820721" w:rsidR="00C613D4" w:rsidRPr="00C613D4" w:rsidRDefault="00C613D4" w:rsidP="00DC48B4">
      <w:pPr>
        <w:ind w:firstLine="708"/>
        <w:rPr>
          <w:b/>
          <w:bCs/>
        </w:rPr>
      </w:pPr>
      <w:r>
        <w:rPr>
          <w:b/>
          <w:bCs/>
        </w:rPr>
        <w:t>Dotaz na opravu části komunikace Staročeská je uveden v zápise z jednání OsV dne 24.2.2026.</w:t>
      </w:r>
    </w:p>
    <w:p w14:paraId="2D06AAED" w14:textId="77777777" w:rsidR="00C613D4" w:rsidRDefault="00C613D4" w:rsidP="00C613D4"/>
    <w:p w14:paraId="7FBF89B1" w14:textId="77777777" w:rsidR="00DC48B4" w:rsidRDefault="007D4527" w:rsidP="00230214">
      <w:r>
        <w:t xml:space="preserve">5) </w:t>
      </w:r>
      <w:r>
        <w:rPr>
          <w:u w:val="single"/>
        </w:rPr>
        <w:t>Parkování před budovou Mozaiky (bývalá škola) a na pozemku p.č. 628 v ulici U Lípy</w:t>
      </w:r>
      <w:r w:rsidR="00230214">
        <w:t xml:space="preserve">  </w:t>
      </w:r>
    </w:p>
    <w:p w14:paraId="1F4A1581" w14:textId="721238EB" w:rsidR="00230214" w:rsidRDefault="007D4527" w:rsidP="00DC48B4">
      <w:pPr>
        <w:ind w:firstLine="708"/>
      </w:pPr>
      <w:r>
        <w:t>O</w:t>
      </w:r>
      <w:r w:rsidR="00230214">
        <w:t>byvatel</w:t>
      </w:r>
      <w:r>
        <w:t>é</w:t>
      </w:r>
      <w:r w:rsidR="00DC48B4">
        <w:t xml:space="preserve"> </w:t>
      </w:r>
      <w:r w:rsidR="00230214">
        <w:t>z ulice U Lípy</w:t>
      </w:r>
      <w:r>
        <w:t xml:space="preserve"> se obrátili na OsV se žádostí</w:t>
      </w:r>
      <w:r w:rsidR="00230214">
        <w:t xml:space="preserve"> o spolupráci při řešení možnosti parkování před budovou Mozaiky (bývalá škola) a na pozemku p.č. 628 v ulici U Lípy. OsV se seznámil s konkrétní situací a své vyjádření zaslal dne 7.1.2026 vedoucí OSM MěÚ Ing. Blance Maternové a v kopii Ing. Kateřině Hladíkové, Dis. Kateřině Kuchařové, Aleně Levé a starostovi Mgr. Lukáši Seifertovi. Dne 8.1.2026 nechala toto vyjádření OsV Ing. Blanka Maternová prostřednictvím podatelny zaevidovat. OsV z toho usuzuje, že toto vyjádření nebude řešeno jako běžný podnět OsV, ale jako oficiální dokument se zákonnou lhůtou na vyjádření. </w:t>
      </w:r>
    </w:p>
    <w:p w14:paraId="7827AE22" w14:textId="436E620B" w:rsidR="00230214" w:rsidRDefault="007D4527" w:rsidP="00DC48B4">
      <w:pPr>
        <w:ind w:firstLine="708"/>
      </w:pPr>
      <w:r>
        <w:lastRenderedPageBreak/>
        <w:t>Zároveň si cca v ½ prosince 2025 podal jeden z</w:t>
      </w:r>
      <w:r w:rsidR="001E5130">
        <w:t> </w:t>
      </w:r>
      <w:r>
        <w:t>obyvatelů</w:t>
      </w:r>
      <w:r w:rsidR="001E5130">
        <w:t xml:space="preserve"> ulice U Lípy žádost na MěÚ o pronájem části pozemku p.č. 628 v k.ú. Kaňk za účelem zřízení odstavné plochy. Dne 16.2.2026 informovala OsV paní Bc. Gregorová, vedoucí oddělení správy nemovitostí, že rada města(RM) na svém zasedání dne 11.2.2026 tuto žádost odložila. Po obdržení stanoviska RM bude OsV informovat.</w:t>
      </w:r>
    </w:p>
    <w:p w14:paraId="08BCFD70" w14:textId="72AF3AE1" w:rsidR="00DC48B4" w:rsidRDefault="001E5130" w:rsidP="008E3705">
      <w:pPr>
        <w:ind w:firstLine="420"/>
      </w:pPr>
      <w:r>
        <w:rPr>
          <w:b/>
          <w:bCs/>
        </w:rPr>
        <w:t xml:space="preserve">Dotaz na možnost parkování před budovou Mozaiky a na pozemku p.č.628 v ulici U Lípy je uveden v zápise z jednání OsV dne 24.2.2026. </w:t>
      </w:r>
    </w:p>
    <w:p w14:paraId="7A8537A0" w14:textId="77777777" w:rsidR="00DC48B4" w:rsidRDefault="00DC48B4" w:rsidP="00DC48B4">
      <w:pPr>
        <w:autoSpaceDE w:val="0"/>
        <w:autoSpaceDN w:val="0"/>
      </w:pPr>
    </w:p>
    <w:p w14:paraId="1D217F43" w14:textId="2CFEAEB0" w:rsidR="00DA0545" w:rsidRPr="00DC48B4" w:rsidRDefault="002E188B" w:rsidP="00DC48B4">
      <w:pPr>
        <w:pStyle w:val="Odstavecseseznamem"/>
        <w:numPr>
          <w:ilvl w:val="0"/>
          <w:numId w:val="7"/>
        </w:numPr>
        <w:autoSpaceDE w:val="0"/>
        <w:autoSpaceDN w:val="0"/>
        <w:rPr>
          <w:rFonts w:cs="Calibri Light"/>
        </w:rPr>
      </w:pPr>
      <w:r w:rsidRPr="00DC48B4">
        <w:rPr>
          <w:rFonts w:cs="Calibri Light"/>
          <w:u w:val="single"/>
        </w:rPr>
        <w:t>Úprava okolí kaple sv. Jana Křtitele, pozemek p.č. 479/1, k.ú Kaňk</w:t>
      </w:r>
      <w:r w:rsidRPr="00DC48B4">
        <w:rPr>
          <w:rFonts w:cs="Calibri Light"/>
        </w:rPr>
        <w:t xml:space="preserve">  </w:t>
      </w:r>
    </w:p>
    <w:p w14:paraId="46AB32CD" w14:textId="11B304D7" w:rsidR="00DA0545" w:rsidRDefault="00DA0545" w:rsidP="00DA0545">
      <w:pPr>
        <w:autoSpaceDE w:val="0"/>
        <w:autoSpaceDN w:val="0"/>
        <w:rPr>
          <w:rFonts w:cs="Calibri Light"/>
          <w:b/>
          <w:bCs/>
        </w:rPr>
      </w:pPr>
      <w:r w:rsidRPr="00DA0545">
        <w:rPr>
          <w:rFonts w:cs="Calibri Light"/>
          <w:b/>
          <w:bCs/>
        </w:rPr>
        <w:t xml:space="preserve">                OsV konstatuje, že podně</w:t>
      </w:r>
      <w:r w:rsidRPr="00DA0545">
        <w:rPr>
          <w:rFonts w:cs="Calibri Light"/>
        </w:rPr>
        <w:t xml:space="preserve">t </w:t>
      </w:r>
      <w:r w:rsidRPr="00DA0545">
        <w:rPr>
          <w:rFonts w:cs="Calibri Light"/>
          <w:b/>
          <w:bCs/>
        </w:rPr>
        <w:t xml:space="preserve">k úpravě okolí kaple sv. Jana Křtitele byl uveden v zápise OsV ze dne 15.11.2023, bod 1.14., tedy </w:t>
      </w:r>
      <w:r>
        <w:rPr>
          <w:rFonts w:cs="Calibri Light"/>
          <w:b/>
          <w:bCs/>
        </w:rPr>
        <w:t>p</w:t>
      </w:r>
      <w:r w:rsidRPr="00DA0545">
        <w:rPr>
          <w:rFonts w:cs="Calibri Light"/>
          <w:b/>
          <w:bCs/>
        </w:rPr>
        <w:t xml:space="preserve">řed dvěma roky. </w:t>
      </w:r>
    </w:p>
    <w:p w14:paraId="34763F29" w14:textId="0EF4223C" w:rsidR="00DA0545" w:rsidRPr="00CA7533" w:rsidRDefault="00CA7533" w:rsidP="00DA0545">
      <w:pPr>
        <w:autoSpaceDE w:val="0"/>
        <w:autoSpaceDN w:val="0"/>
        <w:rPr>
          <w:rFonts w:cs="Calibri Light"/>
        </w:rPr>
      </w:pPr>
      <w:r>
        <w:rPr>
          <w:rFonts w:cs="Calibri Light"/>
        </w:rPr>
        <w:t xml:space="preserve">Z avizovaných prací byla zatím pouze pokácena suchá hrušeň, vysazeny dvě nové hrušně a byl proveden nutný ořez stávající lípy. </w:t>
      </w:r>
    </w:p>
    <w:p w14:paraId="7F39EFFE" w14:textId="5D45C9CB" w:rsidR="007E7CC2" w:rsidRDefault="007E7CC2" w:rsidP="00CA7533">
      <w:pPr>
        <w:autoSpaceDE w:val="0"/>
        <w:autoSpaceDN w:val="0"/>
        <w:ind w:firstLine="708"/>
        <w:rPr>
          <w:rFonts w:cs="Calibri Light"/>
        </w:rPr>
      </w:pPr>
      <w:r>
        <w:rPr>
          <w:rFonts w:cs="Calibri Light"/>
        </w:rPr>
        <w:t>Dle p. Jirouta je nutno přes</w:t>
      </w:r>
      <w:r w:rsidR="001E5130">
        <w:rPr>
          <w:rFonts w:cs="Calibri Light"/>
        </w:rPr>
        <w:t>a</w:t>
      </w:r>
      <w:r>
        <w:rPr>
          <w:rFonts w:cs="Calibri Light"/>
        </w:rPr>
        <w:t xml:space="preserve">dit jednu hrušeň. To bude provedeno po odfrézování pařezu po staré hrušni. Dle sdělení TS je ofrézování pařezů prováděno externí firmou v jednom termínu na území celé Kutné Hory. Po ukončení kácení v době vegetačního klidu bude externí firma objednána. </w:t>
      </w:r>
    </w:p>
    <w:p w14:paraId="6718B9E0" w14:textId="0108A83C" w:rsidR="000722A6" w:rsidRDefault="007E7CC2" w:rsidP="00DC48B4">
      <w:pPr>
        <w:autoSpaceDE w:val="0"/>
        <w:autoSpaceDN w:val="0"/>
        <w:ind w:firstLine="708"/>
        <w:rPr>
          <w:rFonts w:cs="Calibri Light"/>
        </w:rPr>
      </w:pPr>
      <w:r>
        <w:rPr>
          <w:rFonts w:cs="Calibri Light"/>
          <w:u w:val="single"/>
        </w:rPr>
        <w:t>Přístup na pozemek</w:t>
      </w:r>
      <w:r w:rsidR="001E5130">
        <w:rPr>
          <w:rFonts w:cs="Calibri Light"/>
          <w:u w:val="single"/>
        </w:rPr>
        <w:t xml:space="preserve"> </w:t>
      </w:r>
      <w:r w:rsidR="00DA0545" w:rsidRPr="00DA0545">
        <w:rPr>
          <w:rFonts w:cs="Calibri Light"/>
        </w:rPr>
        <w:t>-</w:t>
      </w:r>
      <w:r w:rsidR="00DA0545">
        <w:rPr>
          <w:rFonts w:cs="Calibri Light"/>
        </w:rPr>
        <w:t xml:space="preserve"> chybí záznam o původním schodišti </w:t>
      </w:r>
      <w:r w:rsidR="000722A6">
        <w:rPr>
          <w:rFonts w:cs="Calibri Light"/>
        </w:rPr>
        <w:t>z ulice Staročeská. Při opravě není nutno dodržet příslušné normy, při budování nového schodiště ano. V tomto případ těžko řešitelné. Mělo být rozhodnuto do konce října</w:t>
      </w:r>
      <w:r w:rsidR="001E5130">
        <w:rPr>
          <w:rFonts w:cs="Calibri Light"/>
        </w:rPr>
        <w:t xml:space="preserve"> 2025</w:t>
      </w:r>
      <w:r w:rsidR="000722A6">
        <w:rPr>
          <w:rFonts w:cs="Calibri Light"/>
        </w:rPr>
        <w:t xml:space="preserve"> </w:t>
      </w:r>
      <w:r w:rsidR="00874BB9">
        <w:rPr>
          <w:rFonts w:cs="Calibri Light"/>
        </w:rPr>
        <w:t>o rozhodnutí nemá OsV žádné informace.</w:t>
      </w:r>
    </w:p>
    <w:p w14:paraId="2A5EDEA1" w14:textId="00850066" w:rsidR="00314DDF" w:rsidRPr="00314DDF" w:rsidRDefault="001E5130" w:rsidP="00DC48B4">
      <w:pPr>
        <w:autoSpaceDE w:val="0"/>
        <w:autoSpaceDN w:val="0"/>
        <w:ind w:firstLine="708"/>
        <w:rPr>
          <w:rFonts w:cs="Calibri Light"/>
          <w:b/>
          <w:bCs/>
        </w:rPr>
      </w:pPr>
      <w:r>
        <w:rPr>
          <w:rFonts w:cs="Calibri Light"/>
          <w:b/>
          <w:bCs/>
        </w:rPr>
        <w:t>Žádost o aktuální informace týkající se přístupu na pozemek byla p. Jiroutovi zaslána 19.2.2026.</w:t>
      </w:r>
      <w:r w:rsidR="008E3705">
        <w:rPr>
          <w:rFonts w:cs="Calibri Light"/>
          <w:b/>
          <w:bCs/>
        </w:rPr>
        <w:t xml:space="preserve"> Dosud bez odpovědi.</w:t>
      </w:r>
    </w:p>
    <w:p w14:paraId="2587A3CD" w14:textId="77777777" w:rsidR="002E188B" w:rsidRPr="00956725" w:rsidRDefault="002E188B" w:rsidP="002E188B">
      <w:pPr>
        <w:rPr>
          <w:b/>
          <w:bCs/>
        </w:rPr>
      </w:pPr>
    </w:p>
    <w:p w14:paraId="7C2582B4" w14:textId="192C21D3" w:rsidR="002E188B" w:rsidRDefault="00DC48B4" w:rsidP="002E188B">
      <w:pPr>
        <w:rPr>
          <w:u w:val="single"/>
        </w:rPr>
      </w:pPr>
      <w:r>
        <w:rPr>
          <w:u w:val="single"/>
        </w:rPr>
        <w:t>7)</w:t>
      </w:r>
      <w:r w:rsidR="002E188B">
        <w:rPr>
          <w:u w:val="single"/>
        </w:rPr>
        <w:t xml:space="preserve"> Návrh projektu Panuj Hoře</w:t>
      </w:r>
    </w:p>
    <w:p w14:paraId="21720DD1" w14:textId="7494505F" w:rsidR="00FB5E4A" w:rsidRDefault="002E188B" w:rsidP="002E188B">
      <w:r>
        <w:t xml:space="preserve">             Po dvouleté přestávce, ve které podávala návrh projektu TJ Sokol Kaňk, podal v </w:t>
      </w:r>
      <w:r w:rsidR="00CA7533">
        <w:t>minulém</w:t>
      </w:r>
      <w:r>
        <w:t xml:space="preserve"> roce návrh projektu OsV s názvem „Sousedské posezení na Kaňku".</w:t>
      </w:r>
      <w:r w:rsidR="00FB5E4A">
        <w:t xml:space="preserve"> </w:t>
      </w:r>
      <w:r>
        <w:t>Návrh projektu byl schválen a byla přislíbena jeho realizace.</w:t>
      </w:r>
    </w:p>
    <w:p w14:paraId="2A8F742C" w14:textId="090358D0" w:rsidR="0026403A" w:rsidRDefault="0026403A" w:rsidP="002E188B">
      <w:r>
        <w:tab/>
      </w:r>
      <w:r w:rsidR="00F76BFD">
        <w:t>Realizaci projektů Panuj Hoře zajišťuje na MěÚ paní Sýkorová. Poslední informace k sousedskému posezení zaslala OsV dne 6.11.2025 – viz informace pro obyvatel z</w:t>
      </w:r>
      <w:r w:rsidR="0030511B">
        <w:t xml:space="preserve"> 19.11.2025, resp. z 22.1.2026. </w:t>
      </w:r>
    </w:p>
    <w:p w14:paraId="3EC53E16" w14:textId="122DCD3B" w:rsidR="00FB5A5D" w:rsidRDefault="00FB5A5D" w:rsidP="002E188B">
      <w:r>
        <w:rPr>
          <w:b/>
          <w:bCs/>
        </w:rPr>
        <w:t xml:space="preserve">           </w:t>
      </w:r>
      <w:r w:rsidR="00587752">
        <w:rPr>
          <w:b/>
          <w:bCs/>
        </w:rPr>
        <w:t>Žádost o aktuální informace byla paní Sýkorové zaslána 15.2.2026</w:t>
      </w:r>
      <w:r>
        <w:rPr>
          <w:b/>
          <w:bCs/>
        </w:rPr>
        <w:t>, která informaci zaslala dne 24.2.2026:</w:t>
      </w:r>
      <w:r w:rsidR="00165F0B">
        <w:rPr>
          <w:b/>
          <w:bCs/>
        </w:rPr>
        <w:t xml:space="preserve"> </w:t>
      </w:r>
      <w:r>
        <w:t xml:space="preserve">V lednu bylo Oddělením památkové péče Kutná Hora ve spolupráci s Národním památkovým ústavem Praha vydáno oficiální souhlasné rozhodnutí s vybudováním sousedského posezení a s umístěním vybraného mobiliáře. </w:t>
      </w:r>
    </w:p>
    <w:p w14:paraId="3D836762" w14:textId="63D8D941" w:rsidR="00FB5A5D" w:rsidRDefault="00FB5A5D" w:rsidP="002E188B">
      <w:r>
        <w:t xml:space="preserve">              Mobiliář je již zakoupený a zatím uskladněný v Technických službách Kutná Hora. Aktuálně se řeší podoba mlatového podloží pro usazení mobiliáře. Dle klimatických podmínek je realizace</w:t>
      </w:r>
      <w:r w:rsidR="00CD6535">
        <w:t xml:space="preserve"> směřována ideálně do konce 03/26 nebo začátek 04/26. Vše závisí na terénních úpravách a počasí. Uvedený termín je v souladu s harmonogramem realizace v rámci pravidel participativního projektu Panuj Hoře 2025.</w:t>
      </w:r>
    </w:p>
    <w:p w14:paraId="33DDE7B5" w14:textId="068B73E9" w:rsidR="00FB5A5D" w:rsidRPr="00FB5A5D" w:rsidRDefault="00CD6535" w:rsidP="002E188B">
      <w:r>
        <w:tab/>
        <w:t xml:space="preserve">   OsV děkuj paní Sýkorové za informace.</w:t>
      </w:r>
    </w:p>
    <w:p w14:paraId="444A11DF" w14:textId="77777777" w:rsidR="00587752" w:rsidRDefault="00587752" w:rsidP="002E188B">
      <w:pPr>
        <w:rPr>
          <w:b/>
          <w:bCs/>
        </w:rPr>
      </w:pPr>
    </w:p>
    <w:p w14:paraId="2E8D2A4D" w14:textId="5BE5A2B5" w:rsidR="00CD6535" w:rsidRDefault="00DC48B4" w:rsidP="00CD6535">
      <w:pPr>
        <w:rPr>
          <w:u w:val="single"/>
        </w:rPr>
      </w:pPr>
      <w:r>
        <w:rPr>
          <w:u w:val="single"/>
        </w:rPr>
        <w:t>8)</w:t>
      </w:r>
      <w:r w:rsidR="00587752">
        <w:rPr>
          <w:u w:val="single"/>
        </w:rPr>
        <w:t xml:space="preserve"> </w:t>
      </w:r>
      <w:r w:rsidR="00CD6535">
        <w:rPr>
          <w:u w:val="single"/>
        </w:rPr>
        <w:t>Ulice Důlní a Pod Baštou – praskliny</w:t>
      </w:r>
    </w:p>
    <w:p w14:paraId="789CAAE7" w14:textId="77777777" w:rsidR="00CD6535" w:rsidRDefault="00CD6535" w:rsidP="00CD6535">
      <w:r>
        <w:t xml:space="preserve">             Tyto ulice byly rekonstruovány v roce 2018. Krátce po rekonstrukci se v ulicích objevily praskliny přes celou šířku vozovky, na základě stížností obyvatel a podnětů OsV byly tehdy opravovány. </w:t>
      </w:r>
    </w:p>
    <w:p w14:paraId="2D556571" w14:textId="77777777" w:rsidR="00CD6535" w:rsidRDefault="00CD6535" w:rsidP="00CD6535">
      <w:r>
        <w:t xml:space="preserve">              V letošním roce v období celodenních mrazů (leden, únor) docházelo vlivem vlhkosti pod živičným povrchem k jeho zvednutí po jedné straně praskliny a tím vzniklo ostré převýšení (schod) o výšce až cca 10 cm. Jedná se o úsek v ulici Pod Baštou mezi č.p. 93 a č.p. 252, v ulici Důlní u č.p. 252 a č.p. 196. Hrozilo poškození vozidel, příp. k pádu a úrazu chodců v místech, kde není chodník.  Po polevení mrazů došlo opět k vyrovnání povrchů. </w:t>
      </w:r>
    </w:p>
    <w:p w14:paraId="44CF86EA" w14:textId="07F17D87" w:rsidR="00587752" w:rsidRDefault="00CD6535" w:rsidP="00CD6535">
      <w:pPr>
        <w:ind w:firstLine="708"/>
      </w:pPr>
      <w:r>
        <w:rPr>
          <w:b/>
          <w:bCs/>
        </w:rPr>
        <w:lastRenderedPageBreak/>
        <w:t>Žádost o prověření stavu výše uvedených komunikací a přijmutí technického opatření k zamezení obdobné situace v nepříznivých klimatických podmínkách je uvedena v zápise z jednání OsV dne 24.2.2026.</w:t>
      </w:r>
    </w:p>
    <w:p w14:paraId="0AEEA0B1" w14:textId="77777777" w:rsidR="00F15E46" w:rsidRDefault="00F15E46" w:rsidP="002E188B"/>
    <w:p w14:paraId="6B08C839" w14:textId="734F2E13" w:rsidR="00F15E46" w:rsidRDefault="00DC48B4" w:rsidP="002E188B">
      <w:pPr>
        <w:rPr>
          <w:u w:val="single"/>
        </w:rPr>
      </w:pPr>
      <w:r>
        <w:rPr>
          <w:u w:val="single"/>
        </w:rPr>
        <w:t>9)</w:t>
      </w:r>
      <w:r w:rsidR="00F15E46">
        <w:rPr>
          <w:u w:val="single"/>
        </w:rPr>
        <w:t xml:space="preserve"> Svoz odpadů z části ulice Vavřinecká po zahájení zemních prací</w:t>
      </w:r>
    </w:p>
    <w:p w14:paraId="76206D1A" w14:textId="37A9EA8A" w:rsidR="00F15E46" w:rsidRDefault="00F15E46" w:rsidP="002E188B">
      <w:r>
        <w:tab/>
        <w:t xml:space="preserve">Dne 9.2.2026 byla zahájena rekonstrukce spodní části ulice Vavřinecká (ke kostelu). Vzhledem k vybagrovanému povrchu nebyly z této části ulice svezeny dne 10.2.2026 nádoby na směsný komunální odpad. Vzniklou situaci řešili jak dotčení obyvatelé, tak OsV. </w:t>
      </w:r>
      <w:r w:rsidR="00EF2D28">
        <w:t>P</w:t>
      </w:r>
      <w:r>
        <w:t>aní Bc. Hudečkov</w:t>
      </w:r>
      <w:r w:rsidR="00EF2D28">
        <w:t>á</w:t>
      </w:r>
      <w:r>
        <w:t xml:space="preserve"> z organizace AVE CZ byla s obyvateli </w:t>
      </w:r>
      <w:r w:rsidR="00EF2D28">
        <w:t xml:space="preserve">domluvena na vzájemné informovanosti s tím, že náhradní termín svozu byl 17.2.2026 a pokud bude ulice stále neprůjezdná, budou si muset  obyvatelé nádoby převézt na místo mimo probíhající výkopové práce. Např. ke kostelu (ze spodní části) nebo k ulici Šmitenská (z vrchní části ulice). </w:t>
      </w:r>
    </w:p>
    <w:p w14:paraId="19499AA5" w14:textId="365CF0DB" w:rsidR="00DC48B4" w:rsidRDefault="00EF2D28" w:rsidP="002E188B">
      <w:r>
        <w:tab/>
        <w:t>V den náhradního svozu byla ulice nejen neprůjezdná, ale ještě napadl sníh. Nebylo v možnostech především starších obyvatel nádoby ke svozovému vozu přistavit. Pracovníci AVE CZ tyto nádoby sami ke svozovému vozu dopravili a prázdné dopravili zpět. Rovněž přislíbili pomoc, pokud bude tato situace trvat. Dotčení obyvatelé velice těmto pracovníkům děkují, což jim bylo prostřednictvím OsV tlumočeno.</w:t>
      </w:r>
    </w:p>
    <w:p w14:paraId="00984C08" w14:textId="77777777" w:rsidR="00755532" w:rsidRDefault="00755532" w:rsidP="002E188B"/>
    <w:p w14:paraId="18698464" w14:textId="3AC6345E" w:rsidR="00755532" w:rsidRDefault="00755532" w:rsidP="002E188B">
      <w:pPr>
        <w:rPr>
          <w:u w:val="single"/>
        </w:rPr>
      </w:pPr>
      <w:r>
        <w:rPr>
          <w:u w:val="single"/>
        </w:rPr>
        <w:t>1</w:t>
      </w:r>
      <w:r w:rsidR="0073792D">
        <w:rPr>
          <w:u w:val="single"/>
        </w:rPr>
        <w:t>0</w:t>
      </w:r>
      <w:r>
        <w:rPr>
          <w:u w:val="single"/>
        </w:rPr>
        <w:t>) Kolínská ulice – prorůstání keřů na chodník</w:t>
      </w:r>
    </w:p>
    <w:p w14:paraId="5F769837" w14:textId="267FAF9E" w:rsidR="00755532" w:rsidRDefault="00755532" w:rsidP="002E188B">
      <w:r>
        <w:tab/>
        <w:t>Na základě upozornění obyvatel, že plotem soukromého pozemku v ulici Kolínská, cca mezi č.p. 163 a č.p. 245</w:t>
      </w:r>
      <w:r w:rsidR="0073792D">
        <w:t>,</w:t>
      </w:r>
      <w:r>
        <w:t xml:space="preserve"> prorůstají keře na chodník a tím je zúžen profil chodníku </w:t>
      </w:r>
      <w:r w:rsidR="0073792D">
        <w:t xml:space="preserve">a omezen pohyb chodců požádal OsV majitele dne 25.2.2026 o nápravu. Majitel je v současné době nemocen, nápravu slíbil okamžitě po svém uzdravení. </w:t>
      </w:r>
    </w:p>
    <w:p w14:paraId="56FE8592" w14:textId="77777777" w:rsidR="0073792D" w:rsidRDefault="0073792D" w:rsidP="002E188B"/>
    <w:p w14:paraId="0FE842FB" w14:textId="467C44FB" w:rsidR="0073792D" w:rsidRDefault="0073792D" w:rsidP="002E188B">
      <w:pPr>
        <w:rPr>
          <w:u w:val="single"/>
        </w:rPr>
      </w:pPr>
      <w:r>
        <w:rPr>
          <w:u w:val="single"/>
        </w:rPr>
        <w:t>11) Poděkování Technickým službám Kutní Hora</w:t>
      </w:r>
    </w:p>
    <w:p w14:paraId="4C012A8C" w14:textId="2FA0A4FF" w:rsidR="00CA7533" w:rsidRPr="00CA7533" w:rsidRDefault="00CA7533" w:rsidP="002E188B">
      <w:r>
        <w:tab/>
        <w:t xml:space="preserve">V souladu s kladnými vyjádřeními obyvatel a členů OsV děkuje OsV jménem svým a jménem obyvatel pracovníkům střediska údržby zeleně Technických služeb Kutná Hora za vyfoukání a úklid listí a ořezání keřů v úzkých uličkách Kaňku. </w:t>
      </w:r>
    </w:p>
    <w:p w14:paraId="02AD2351" w14:textId="72810B55" w:rsidR="0073792D" w:rsidRPr="0073792D" w:rsidRDefault="0073792D" w:rsidP="002E188B">
      <w:pPr>
        <w:rPr>
          <w:bCs/>
        </w:rPr>
      </w:pPr>
      <w:r>
        <w:tab/>
      </w:r>
    </w:p>
    <w:p w14:paraId="3D221DFE" w14:textId="77777777" w:rsidR="00397B2C" w:rsidRDefault="00397B2C" w:rsidP="002E188B">
      <w:pPr>
        <w:rPr>
          <w:bCs/>
        </w:rPr>
      </w:pPr>
    </w:p>
    <w:p w14:paraId="74BAFB82" w14:textId="3063442C" w:rsidR="00D076AA" w:rsidRDefault="00977AA3" w:rsidP="002E188B">
      <w:pPr>
        <w:rPr>
          <w:bCs/>
          <w:u w:val="single"/>
        </w:rPr>
      </w:pPr>
      <w:r>
        <w:rPr>
          <w:bCs/>
          <w:u w:val="single"/>
        </w:rPr>
        <w:t>1</w:t>
      </w:r>
      <w:r w:rsidR="0073792D">
        <w:rPr>
          <w:bCs/>
          <w:u w:val="single"/>
        </w:rPr>
        <w:t>2</w:t>
      </w:r>
      <w:r>
        <w:rPr>
          <w:bCs/>
          <w:u w:val="single"/>
        </w:rPr>
        <w:t xml:space="preserve">) </w:t>
      </w:r>
      <w:r w:rsidR="007E7CC2">
        <w:rPr>
          <w:bCs/>
          <w:u w:val="single"/>
        </w:rPr>
        <w:t>Podpora akcí TJ Sokol Kaňk</w:t>
      </w:r>
    </w:p>
    <w:p w14:paraId="3A0FCB07" w14:textId="1271BC93" w:rsidR="007E7CC2" w:rsidRDefault="00230214" w:rsidP="002E188B">
      <w:pPr>
        <w:rPr>
          <w:bCs/>
        </w:rPr>
      </w:pPr>
      <w:r>
        <w:rPr>
          <w:bCs/>
        </w:rPr>
        <w:t>- turnaj ve stolním tenise konaný dne 17.1.2026 podpořil OsV částkou 500,- Kč</w:t>
      </w:r>
    </w:p>
    <w:p w14:paraId="5427C6EE" w14:textId="256F27E0" w:rsidR="00230214" w:rsidRDefault="00230214" w:rsidP="002E188B">
      <w:pPr>
        <w:rPr>
          <w:bCs/>
        </w:rPr>
      </w:pPr>
      <w:r>
        <w:rPr>
          <w:bCs/>
        </w:rPr>
        <w:t>- Kaňkovský masopust konaný dne 14.2.2026 podpořil OdV částkou 2.000,- Kč</w:t>
      </w:r>
    </w:p>
    <w:p w14:paraId="04CC3340" w14:textId="58EC6941" w:rsidR="00755532" w:rsidRDefault="00755532" w:rsidP="002E188B">
      <w:pPr>
        <w:rPr>
          <w:bCs/>
        </w:rPr>
      </w:pPr>
      <w:r>
        <w:rPr>
          <w:bCs/>
        </w:rPr>
        <w:t>Tajemník TJ Sokol Kaňk pan Radačovský osobně OsV za podporu poděkoval</w:t>
      </w:r>
    </w:p>
    <w:p w14:paraId="22CDC7E7" w14:textId="77777777" w:rsidR="00DB463A" w:rsidRDefault="00DB463A" w:rsidP="002E188B">
      <w:pPr>
        <w:rPr>
          <w:bCs/>
        </w:rPr>
      </w:pPr>
    </w:p>
    <w:p w14:paraId="3D7D75F2" w14:textId="5460E144" w:rsidR="00DB463A" w:rsidRDefault="00DB463A" w:rsidP="002E188B">
      <w:pPr>
        <w:rPr>
          <w:bCs/>
          <w:u w:val="single"/>
        </w:rPr>
      </w:pPr>
      <w:r w:rsidRPr="00DB463A">
        <w:rPr>
          <w:bCs/>
          <w:u w:val="single"/>
        </w:rPr>
        <w:t>1</w:t>
      </w:r>
      <w:r w:rsidR="0073792D">
        <w:rPr>
          <w:bCs/>
          <w:u w:val="single"/>
        </w:rPr>
        <w:t>3</w:t>
      </w:r>
      <w:r w:rsidRPr="00DB463A">
        <w:rPr>
          <w:bCs/>
          <w:u w:val="single"/>
        </w:rPr>
        <w:t>) Průjezd vozidel přes Kaňk</w:t>
      </w:r>
    </w:p>
    <w:p w14:paraId="5072B458" w14:textId="0880089C" w:rsidR="00DB463A" w:rsidRDefault="00DB463A" w:rsidP="002E188B">
      <w:pPr>
        <w:rPr>
          <w:bCs/>
        </w:rPr>
      </w:pPr>
      <w:r>
        <w:rPr>
          <w:bCs/>
        </w:rPr>
        <w:tab/>
        <w:t xml:space="preserve">Údaje jsou získávány z měřiče okamžité rychlosti, které jsou veřejně přístupné na stránkách Krajského úřadu Středočeského kraje. </w:t>
      </w:r>
      <w:r w:rsidR="003C4748">
        <w:rPr>
          <w:bCs/>
        </w:rPr>
        <w:t>V období od 18.10.2025 do 17.11.2025 byl tento měřič mimo provoz, po jeho zprovoznění došlo pravděpodobně ke změně úhlu nastavení kamery, takže měřič vyhodnocuje větší dodávky jako nákladní vozidla a některá nákladní vozidla jako soupravy. Od opravy měřiče počet těchto vozidel neúměrně stoupl.</w:t>
      </w:r>
    </w:p>
    <w:p w14:paraId="4943FE2B" w14:textId="127B6AB9" w:rsidR="003C4748" w:rsidRPr="00DB463A" w:rsidRDefault="00CD6535" w:rsidP="00755532">
      <w:pPr>
        <w:rPr>
          <w:bCs/>
        </w:rPr>
      </w:pPr>
      <w:r>
        <w:rPr>
          <w:bCs/>
        </w:rPr>
        <w:tab/>
        <w:t xml:space="preserve">Na tuto skutečnost OsV upozorňoval příslušné pracovníky TO MěÚ, bohužel vzhledem k dlouhodobé pracovní neschopnosti jednoho z pracovníků a záměně měřiče okamžité rychlosti s úsekovým měřením </w:t>
      </w:r>
      <w:r w:rsidR="00755532">
        <w:rPr>
          <w:bCs/>
        </w:rPr>
        <w:t>(které bylo ověřeno metrologickým ústavem) byla oprava objednána až koncem února 2026. Uvidíme, jaké budou výsledky za únor 2026</w:t>
      </w:r>
      <w:r w:rsidR="00165F0B">
        <w:rPr>
          <w:bCs/>
        </w:rPr>
        <w:t>.</w:t>
      </w:r>
      <w:r w:rsidR="003C4748">
        <w:rPr>
          <w:bCs/>
        </w:rPr>
        <w:tab/>
      </w:r>
      <w:r w:rsidR="00755532">
        <w:rPr>
          <w:bCs/>
        </w:rPr>
        <w:t xml:space="preserve">    </w:t>
      </w:r>
    </w:p>
    <w:p w14:paraId="181AED4B" w14:textId="77777777" w:rsidR="00D1161F" w:rsidRDefault="00D1161F" w:rsidP="002E188B">
      <w:pPr>
        <w:rPr>
          <w:bCs/>
        </w:rPr>
      </w:pPr>
    </w:p>
    <w:p w14:paraId="4D16FC4E" w14:textId="774283F1" w:rsidR="00165F0B" w:rsidRDefault="00D1161F" w:rsidP="002E188B">
      <w:pPr>
        <w:rPr>
          <w:bCs/>
        </w:rPr>
      </w:pPr>
      <w:r>
        <w:rPr>
          <w:bCs/>
        </w:rPr>
        <w:t>I</w:t>
      </w:r>
      <w:r w:rsidR="0000776E">
        <w:rPr>
          <w:bCs/>
        </w:rPr>
        <w:t>nformace pro obyvatel</w:t>
      </w:r>
      <w:r w:rsidR="00755532">
        <w:rPr>
          <w:bCs/>
        </w:rPr>
        <w:t>e</w:t>
      </w:r>
      <w:r w:rsidR="0000776E">
        <w:rPr>
          <w:bCs/>
        </w:rPr>
        <w:t xml:space="preserve"> byly projednány na jednání OsV dne </w:t>
      </w:r>
      <w:r w:rsidR="007E7CC2">
        <w:rPr>
          <w:bCs/>
        </w:rPr>
        <w:t>24</w:t>
      </w:r>
      <w:r w:rsidR="0000776E">
        <w:rPr>
          <w:bCs/>
        </w:rPr>
        <w:t>.</w:t>
      </w:r>
      <w:r w:rsidR="007E7CC2">
        <w:rPr>
          <w:bCs/>
        </w:rPr>
        <w:t>2</w:t>
      </w:r>
      <w:r w:rsidR="0000776E">
        <w:rPr>
          <w:bCs/>
        </w:rPr>
        <w:t>.202</w:t>
      </w:r>
      <w:r w:rsidR="007E7CC2">
        <w:rPr>
          <w:bCs/>
        </w:rPr>
        <w:t>6</w:t>
      </w:r>
      <w:r w:rsidR="008B1037">
        <w:rPr>
          <w:bCs/>
        </w:rPr>
        <w:t xml:space="preserve">  a pro přehlednost nejsou součástí zápisu z jednání OsV</w:t>
      </w:r>
    </w:p>
    <w:p w14:paraId="78C572C4" w14:textId="77777777" w:rsidR="00165F0B" w:rsidRDefault="00165F0B">
      <w:pPr>
        <w:rPr>
          <w:bCs/>
        </w:rPr>
      </w:pPr>
    </w:p>
    <w:p w14:paraId="7196AF87" w14:textId="50982B64" w:rsidR="002E188B" w:rsidRPr="002E188B" w:rsidRDefault="008B1037">
      <w:r>
        <w:rPr>
          <w:bCs/>
        </w:rPr>
        <w:t xml:space="preserve">Zapsal: </w:t>
      </w:r>
      <w:r w:rsidR="0000776E">
        <w:rPr>
          <w:bCs/>
        </w:rPr>
        <w:t xml:space="preserve"> Ing. Max Kubá</w:t>
      </w:r>
      <w:r>
        <w:rPr>
          <w:bCs/>
        </w:rPr>
        <w:t>t</w:t>
      </w:r>
      <w:r w:rsidR="00165F0B">
        <w:rPr>
          <w:bCs/>
        </w:rPr>
        <w:t xml:space="preserve">  - předseda OsV</w:t>
      </w:r>
      <w:r>
        <w:rPr>
          <w:bCs/>
        </w:rPr>
        <w:tab/>
      </w:r>
      <w:r w:rsidR="00165F0B">
        <w:rPr>
          <w:bCs/>
        </w:rPr>
        <w:t xml:space="preserve">   </w:t>
      </w:r>
      <w:r w:rsidR="00165F0B">
        <w:rPr>
          <w:bCs/>
        </w:rPr>
        <w:tab/>
      </w:r>
      <w:r w:rsidR="00165F0B">
        <w:rPr>
          <w:bCs/>
        </w:rPr>
        <w:tab/>
      </w:r>
      <w:r w:rsidR="00165F0B">
        <w:rPr>
          <w:bCs/>
        </w:rPr>
        <w:tab/>
      </w:r>
      <w:r w:rsidR="00977AA3">
        <w:rPr>
          <w:bCs/>
        </w:rPr>
        <w:tab/>
        <w:t>2</w:t>
      </w:r>
      <w:r w:rsidR="00165F0B">
        <w:rPr>
          <w:bCs/>
        </w:rPr>
        <w:t>7</w:t>
      </w:r>
      <w:r w:rsidR="00977AA3">
        <w:rPr>
          <w:bCs/>
        </w:rPr>
        <w:t>.2.2026</w:t>
      </w:r>
      <w:r>
        <w:rPr>
          <w:bCs/>
        </w:rPr>
        <w:t xml:space="preserve">      </w:t>
      </w:r>
      <w:r w:rsidR="00D64EDE">
        <w:rPr>
          <w:bCs/>
        </w:rPr>
        <w:tab/>
      </w:r>
    </w:p>
    <w:sectPr w:rsidR="002E188B" w:rsidRPr="002E188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57528"/>
    <w:multiLevelType w:val="multilevel"/>
    <w:tmpl w:val="E0466CD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24F09C6"/>
    <w:multiLevelType w:val="hybridMultilevel"/>
    <w:tmpl w:val="03CE6538"/>
    <w:lvl w:ilvl="0" w:tplc="4E7C8558">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17264521"/>
    <w:multiLevelType w:val="hybridMultilevel"/>
    <w:tmpl w:val="1616CBC0"/>
    <w:lvl w:ilvl="0" w:tplc="D87808EE">
      <w:start w:val="1"/>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215C7338"/>
    <w:multiLevelType w:val="hybridMultilevel"/>
    <w:tmpl w:val="6D20EDD2"/>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21BA1A96"/>
    <w:multiLevelType w:val="hybridMultilevel"/>
    <w:tmpl w:val="173A596A"/>
    <w:lvl w:ilvl="0" w:tplc="FB2C7E84">
      <w:start w:val="1"/>
      <w:numFmt w:val="bullet"/>
      <w:lvlText w:val="-"/>
      <w:lvlJc w:val="left"/>
      <w:pPr>
        <w:ind w:left="720" w:hanging="360"/>
      </w:pPr>
      <w:rPr>
        <w:rFonts w:ascii="Times New Roman" w:eastAsia="Times New Roman" w:hAnsi="Times New Roman" w:cs="Times New Roman" w:hint="default"/>
        <w:u w:val="none"/>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49476022"/>
    <w:multiLevelType w:val="hybridMultilevel"/>
    <w:tmpl w:val="F4FAC4E6"/>
    <w:lvl w:ilvl="0" w:tplc="510A5472">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651073EC"/>
    <w:multiLevelType w:val="hybridMultilevel"/>
    <w:tmpl w:val="4476C6C2"/>
    <w:lvl w:ilvl="0" w:tplc="04050011">
      <w:start w:val="6"/>
      <w:numFmt w:val="decimal"/>
      <w:lvlText w:val="%1)"/>
      <w:lvlJc w:val="left"/>
      <w:pPr>
        <w:ind w:left="720" w:hanging="360"/>
      </w:pPr>
      <w:rPr>
        <w:rFonts w:cs="Times New Roman"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562451380">
    <w:abstractNumId w:val="0"/>
  </w:num>
  <w:num w:numId="2" w16cid:durableId="1633291845">
    <w:abstractNumId w:val="5"/>
  </w:num>
  <w:num w:numId="3" w16cid:durableId="1464426679">
    <w:abstractNumId w:val="1"/>
  </w:num>
  <w:num w:numId="4" w16cid:durableId="1963227346">
    <w:abstractNumId w:val="2"/>
  </w:num>
  <w:num w:numId="5" w16cid:durableId="582378332">
    <w:abstractNumId w:val="4"/>
  </w:num>
  <w:num w:numId="6" w16cid:durableId="917597509">
    <w:abstractNumId w:val="3"/>
  </w:num>
  <w:num w:numId="7" w16cid:durableId="10554095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88B"/>
    <w:rsid w:val="0000776E"/>
    <w:rsid w:val="000444FB"/>
    <w:rsid w:val="000722A6"/>
    <w:rsid w:val="000769F9"/>
    <w:rsid w:val="000A65D0"/>
    <w:rsid w:val="000C281C"/>
    <w:rsid w:val="000E0AC6"/>
    <w:rsid w:val="00133081"/>
    <w:rsid w:val="00154782"/>
    <w:rsid w:val="00165F0B"/>
    <w:rsid w:val="001B3851"/>
    <w:rsid w:val="001E5130"/>
    <w:rsid w:val="00204067"/>
    <w:rsid w:val="00230214"/>
    <w:rsid w:val="0026403A"/>
    <w:rsid w:val="002A7D55"/>
    <w:rsid w:val="002B386C"/>
    <w:rsid w:val="002E188B"/>
    <w:rsid w:val="0030511B"/>
    <w:rsid w:val="00314DDF"/>
    <w:rsid w:val="00331B2D"/>
    <w:rsid w:val="00334CF2"/>
    <w:rsid w:val="00397B2C"/>
    <w:rsid w:val="003C4748"/>
    <w:rsid w:val="004765BF"/>
    <w:rsid w:val="00481DD7"/>
    <w:rsid w:val="004C06B3"/>
    <w:rsid w:val="004F4FC4"/>
    <w:rsid w:val="00527A0F"/>
    <w:rsid w:val="00531A91"/>
    <w:rsid w:val="00540B4C"/>
    <w:rsid w:val="00587752"/>
    <w:rsid w:val="0059433C"/>
    <w:rsid w:val="00595FBB"/>
    <w:rsid w:val="005A61CE"/>
    <w:rsid w:val="005C60D2"/>
    <w:rsid w:val="0062015A"/>
    <w:rsid w:val="00642814"/>
    <w:rsid w:val="00652D1C"/>
    <w:rsid w:val="00685193"/>
    <w:rsid w:val="006F2A59"/>
    <w:rsid w:val="006F609E"/>
    <w:rsid w:val="007314EE"/>
    <w:rsid w:val="0073792D"/>
    <w:rsid w:val="00755532"/>
    <w:rsid w:val="007B50C4"/>
    <w:rsid w:val="007D4527"/>
    <w:rsid w:val="007E7CC2"/>
    <w:rsid w:val="00842BEF"/>
    <w:rsid w:val="00871605"/>
    <w:rsid w:val="00874BB9"/>
    <w:rsid w:val="008820A9"/>
    <w:rsid w:val="008B1037"/>
    <w:rsid w:val="008D58C6"/>
    <w:rsid w:val="008E3705"/>
    <w:rsid w:val="00913E7B"/>
    <w:rsid w:val="00935E20"/>
    <w:rsid w:val="00941357"/>
    <w:rsid w:val="00977AA3"/>
    <w:rsid w:val="00977E5B"/>
    <w:rsid w:val="009B6BB8"/>
    <w:rsid w:val="009D7EBD"/>
    <w:rsid w:val="00A835CE"/>
    <w:rsid w:val="00A8613F"/>
    <w:rsid w:val="00A94C48"/>
    <w:rsid w:val="00B67F55"/>
    <w:rsid w:val="00B85F19"/>
    <w:rsid w:val="00C437F2"/>
    <w:rsid w:val="00C612A0"/>
    <w:rsid w:val="00C613D4"/>
    <w:rsid w:val="00C74C96"/>
    <w:rsid w:val="00CA7533"/>
    <w:rsid w:val="00CC4CAC"/>
    <w:rsid w:val="00CD6535"/>
    <w:rsid w:val="00D076AA"/>
    <w:rsid w:val="00D1161F"/>
    <w:rsid w:val="00D458FF"/>
    <w:rsid w:val="00D47407"/>
    <w:rsid w:val="00D54FEC"/>
    <w:rsid w:val="00D64EDE"/>
    <w:rsid w:val="00DA0545"/>
    <w:rsid w:val="00DA509F"/>
    <w:rsid w:val="00DB1045"/>
    <w:rsid w:val="00DB463A"/>
    <w:rsid w:val="00DC48B4"/>
    <w:rsid w:val="00DF32AD"/>
    <w:rsid w:val="00E95C0D"/>
    <w:rsid w:val="00ED4D5D"/>
    <w:rsid w:val="00EF0B36"/>
    <w:rsid w:val="00EF2D28"/>
    <w:rsid w:val="00F111DE"/>
    <w:rsid w:val="00F15E46"/>
    <w:rsid w:val="00F43094"/>
    <w:rsid w:val="00F6272F"/>
    <w:rsid w:val="00F76BFD"/>
    <w:rsid w:val="00F85C33"/>
    <w:rsid w:val="00FB1143"/>
    <w:rsid w:val="00FB5A5D"/>
    <w:rsid w:val="00FB5E4A"/>
    <w:rsid w:val="00FC503E"/>
    <w:rsid w:val="00FC525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DDA60"/>
  <w15:chartTrackingRefBased/>
  <w15:docId w15:val="{500DF7C1-D079-403B-AA62-5E12B193D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2E188B"/>
    <w:rPr>
      <w:rFonts w:ascii="Times New Roman" w:eastAsia="Times New Roman" w:hAnsi="Times New Roman" w:cs="Times New Roman"/>
      <w:kern w:val="0"/>
      <w:sz w:val="24"/>
      <w:szCs w:val="24"/>
      <w:lang w:eastAsia="zh-CN"/>
      <w14:ligatures w14:val="none"/>
    </w:rPr>
  </w:style>
  <w:style w:type="paragraph" w:styleId="Nadpis1">
    <w:name w:val="heading 1"/>
    <w:basedOn w:val="Normln"/>
    <w:next w:val="Normln"/>
    <w:link w:val="Nadpis1Char"/>
    <w:uiPriority w:val="9"/>
    <w:qFormat/>
    <w:rsid w:val="002E188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
    <w:next w:val="Normln"/>
    <w:link w:val="Nadpis2Char"/>
    <w:uiPriority w:val="9"/>
    <w:semiHidden/>
    <w:unhideWhenUsed/>
    <w:qFormat/>
    <w:rsid w:val="002E188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
    <w:next w:val="Normln"/>
    <w:link w:val="Nadpis3Char"/>
    <w:uiPriority w:val="9"/>
    <w:semiHidden/>
    <w:unhideWhenUsed/>
    <w:qFormat/>
    <w:rsid w:val="002E188B"/>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
    <w:next w:val="Normln"/>
    <w:link w:val="Nadpis4Char"/>
    <w:uiPriority w:val="9"/>
    <w:semiHidden/>
    <w:unhideWhenUsed/>
    <w:qFormat/>
    <w:rsid w:val="002E188B"/>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
    <w:next w:val="Normln"/>
    <w:link w:val="Nadpis5Char"/>
    <w:uiPriority w:val="9"/>
    <w:semiHidden/>
    <w:unhideWhenUsed/>
    <w:qFormat/>
    <w:rsid w:val="002E188B"/>
    <w:pPr>
      <w:keepNext/>
      <w:keepLines/>
      <w:spacing w:before="80" w:after="40"/>
      <w:outlineLvl w:val="4"/>
    </w:pPr>
    <w:rPr>
      <w:rFonts w:eastAsiaTheme="majorEastAsia" w:cstheme="majorBidi"/>
      <w:color w:val="2F5496" w:themeColor="accent1" w:themeShade="BF"/>
    </w:rPr>
  </w:style>
  <w:style w:type="paragraph" w:styleId="Nadpis6">
    <w:name w:val="heading 6"/>
    <w:basedOn w:val="Normln"/>
    <w:next w:val="Normln"/>
    <w:link w:val="Nadpis6Char"/>
    <w:uiPriority w:val="9"/>
    <w:semiHidden/>
    <w:unhideWhenUsed/>
    <w:qFormat/>
    <w:rsid w:val="002E188B"/>
    <w:pPr>
      <w:keepNext/>
      <w:keepLines/>
      <w:spacing w:before="4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2E188B"/>
    <w:pPr>
      <w:keepNext/>
      <w:keepLines/>
      <w:spacing w:before="4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2E188B"/>
    <w:pPr>
      <w:keepNext/>
      <w:keepLines/>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2E188B"/>
    <w:pPr>
      <w:keepNext/>
      <w:keepLines/>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2E188B"/>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Standardnpsmoodstavce"/>
    <w:link w:val="Nadpis2"/>
    <w:uiPriority w:val="9"/>
    <w:semiHidden/>
    <w:rsid w:val="002E188B"/>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Standardnpsmoodstavce"/>
    <w:link w:val="Nadpis3"/>
    <w:uiPriority w:val="9"/>
    <w:semiHidden/>
    <w:rsid w:val="002E188B"/>
    <w:rPr>
      <w:rFonts w:eastAsiaTheme="majorEastAsia" w:cstheme="majorBidi"/>
      <w:color w:val="2F5496" w:themeColor="accent1" w:themeShade="BF"/>
      <w:sz w:val="28"/>
      <w:szCs w:val="28"/>
    </w:rPr>
  </w:style>
  <w:style w:type="character" w:customStyle="1" w:styleId="Nadpis4Char">
    <w:name w:val="Nadpis 4 Char"/>
    <w:basedOn w:val="Standardnpsmoodstavce"/>
    <w:link w:val="Nadpis4"/>
    <w:uiPriority w:val="9"/>
    <w:semiHidden/>
    <w:rsid w:val="002E188B"/>
    <w:rPr>
      <w:rFonts w:eastAsiaTheme="majorEastAsia" w:cstheme="majorBidi"/>
      <w:i/>
      <w:iCs/>
      <w:color w:val="2F5496" w:themeColor="accent1" w:themeShade="BF"/>
    </w:rPr>
  </w:style>
  <w:style w:type="character" w:customStyle="1" w:styleId="Nadpis5Char">
    <w:name w:val="Nadpis 5 Char"/>
    <w:basedOn w:val="Standardnpsmoodstavce"/>
    <w:link w:val="Nadpis5"/>
    <w:uiPriority w:val="9"/>
    <w:semiHidden/>
    <w:rsid w:val="002E188B"/>
    <w:rPr>
      <w:rFonts w:eastAsiaTheme="majorEastAsia" w:cstheme="majorBidi"/>
      <w:color w:val="2F5496" w:themeColor="accent1" w:themeShade="BF"/>
    </w:rPr>
  </w:style>
  <w:style w:type="character" w:customStyle="1" w:styleId="Nadpis6Char">
    <w:name w:val="Nadpis 6 Char"/>
    <w:basedOn w:val="Standardnpsmoodstavce"/>
    <w:link w:val="Nadpis6"/>
    <w:uiPriority w:val="9"/>
    <w:semiHidden/>
    <w:rsid w:val="002E188B"/>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2E188B"/>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2E188B"/>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2E188B"/>
    <w:rPr>
      <w:rFonts w:eastAsiaTheme="majorEastAsia" w:cstheme="majorBidi"/>
      <w:color w:val="272727" w:themeColor="text1" w:themeTint="D8"/>
    </w:rPr>
  </w:style>
  <w:style w:type="paragraph" w:styleId="Nzev">
    <w:name w:val="Title"/>
    <w:basedOn w:val="Normln"/>
    <w:next w:val="Normln"/>
    <w:link w:val="NzevChar"/>
    <w:uiPriority w:val="10"/>
    <w:qFormat/>
    <w:rsid w:val="002E188B"/>
    <w:pPr>
      <w:spacing w:after="80"/>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2E188B"/>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2E188B"/>
    <w:pPr>
      <w:numPr>
        <w:ilvl w:val="1"/>
      </w:numPr>
      <w:spacing w:after="160"/>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2E188B"/>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2E188B"/>
    <w:pPr>
      <w:spacing w:before="160" w:after="160"/>
      <w:jc w:val="center"/>
    </w:pPr>
    <w:rPr>
      <w:i/>
      <w:iCs/>
      <w:color w:val="404040" w:themeColor="text1" w:themeTint="BF"/>
    </w:rPr>
  </w:style>
  <w:style w:type="character" w:customStyle="1" w:styleId="CittChar">
    <w:name w:val="Citát Char"/>
    <w:basedOn w:val="Standardnpsmoodstavce"/>
    <w:link w:val="Citt"/>
    <w:uiPriority w:val="29"/>
    <w:rsid w:val="002E188B"/>
    <w:rPr>
      <w:i/>
      <w:iCs/>
      <w:color w:val="404040" w:themeColor="text1" w:themeTint="BF"/>
    </w:rPr>
  </w:style>
  <w:style w:type="paragraph" w:styleId="Odstavecseseznamem">
    <w:name w:val="List Paragraph"/>
    <w:basedOn w:val="Normln"/>
    <w:uiPriority w:val="34"/>
    <w:qFormat/>
    <w:rsid w:val="002E188B"/>
    <w:pPr>
      <w:ind w:left="720"/>
      <w:contextualSpacing/>
    </w:pPr>
  </w:style>
  <w:style w:type="character" w:styleId="Zdraznnintenzivn">
    <w:name w:val="Intense Emphasis"/>
    <w:basedOn w:val="Standardnpsmoodstavce"/>
    <w:uiPriority w:val="21"/>
    <w:qFormat/>
    <w:rsid w:val="002E188B"/>
    <w:rPr>
      <w:i/>
      <w:iCs/>
      <w:color w:val="2F5496" w:themeColor="accent1" w:themeShade="BF"/>
    </w:rPr>
  </w:style>
  <w:style w:type="paragraph" w:styleId="Vrazncitt">
    <w:name w:val="Intense Quote"/>
    <w:basedOn w:val="Normln"/>
    <w:next w:val="Normln"/>
    <w:link w:val="VrazncittChar"/>
    <w:uiPriority w:val="30"/>
    <w:qFormat/>
    <w:rsid w:val="002E188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VrazncittChar">
    <w:name w:val="Výrazný citát Char"/>
    <w:basedOn w:val="Standardnpsmoodstavce"/>
    <w:link w:val="Vrazncitt"/>
    <w:uiPriority w:val="30"/>
    <w:rsid w:val="002E188B"/>
    <w:rPr>
      <w:i/>
      <w:iCs/>
      <w:color w:val="2F5496" w:themeColor="accent1" w:themeShade="BF"/>
    </w:rPr>
  </w:style>
  <w:style w:type="character" w:styleId="Odkazintenzivn">
    <w:name w:val="Intense Reference"/>
    <w:basedOn w:val="Standardnpsmoodstavce"/>
    <w:uiPriority w:val="32"/>
    <w:qFormat/>
    <w:rsid w:val="002E188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273</TotalTime>
  <Pages>1</Pages>
  <Words>1955</Words>
  <Characters>11541</Characters>
  <Application>Microsoft Office Word</Application>
  <DocSecurity>0</DocSecurity>
  <Lines>96</Lines>
  <Paragraphs>26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13470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24</cp:revision>
  <dcterms:created xsi:type="dcterms:W3CDTF">2026-02-17T20:39:00Z</dcterms:created>
  <dcterms:modified xsi:type="dcterms:W3CDTF">2026-03-01T21:02:00Z</dcterms:modified>
</cp:coreProperties>
</file>